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6CC" w14:textId="77777777" w:rsidR="000F7293" w:rsidRPr="000F7293" w:rsidRDefault="000F7293" w:rsidP="00D9481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West Wilts Fly Fishers Guild</w:t>
      </w:r>
    </w:p>
    <w:p w14:paraId="1FA1514D" w14:textId="77777777" w:rsidR="000F7293" w:rsidRPr="000F7293" w:rsidRDefault="000F7293" w:rsidP="00D94816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AB8B76A" w14:textId="0E38C344" w:rsidR="000F7293" w:rsidRPr="000F7293" w:rsidRDefault="003207B1" w:rsidP="00D9481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Meeting 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Wednesday </w:t>
      </w:r>
      <w:r w:rsidR="000E15EE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8</w:t>
      </w:r>
      <w:r w:rsidR="000E15EE" w:rsidRPr="000E15EE">
        <w:rPr>
          <w:rFonts w:ascii="Century" w:eastAsia="Times New Roman" w:hAnsi="Century" w:cs="Tahoma"/>
          <w:b/>
          <w:bCs/>
          <w:iCs/>
          <w:color w:val="2A2A2A"/>
          <w:sz w:val="20"/>
          <w:szCs w:val="20"/>
          <w:vertAlign w:val="superscript"/>
        </w:rPr>
        <w:t>th</w:t>
      </w:r>
      <w:r w:rsidR="000E15EE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June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202</w:t>
      </w:r>
      <w:r w:rsidR="008D4BE5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2</w:t>
      </w:r>
      <w:r w:rsidR="000F7293"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7.30pm Leigh Park Hotel, B-on-A</w:t>
      </w:r>
    </w:p>
    <w:p w14:paraId="6B611913" w14:textId="77777777" w:rsidR="000F7293" w:rsidRPr="000F7293" w:rsidRDefault="000F7293" w:rsidP="00D9481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70BD741" w14:textId="117EFC0E" w:rsidR="000F7293" w:rsidRPr="000E15EE" w:rsidRDefault="000F7293" w:rsidP="000E15E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  <w:r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Present: </w:t>
      </w:r>
    </w:p>
    <w:p w14:paraId="668A4DD5" w14:textId="7373F44F" w:rsidR="00CB39C8" w:rsidRPr="00C271CC" w:rsidRDefault="000F7293" w:rsidP="00D94816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0F7293">
        <w:rPr>
          <w:rFonts w:ascii="Century" w:hAnsi="Century" w:cs="Arial"/>
          <w:sz w:val="20"/>
          <w:szCs w:val="20"/>
        </w:rPr>
        <w:t xml:space="preserve">Jon Jonik, </w:t>
      </w:r>
      <w:r w:rsidR="002528E5">
        <w:rPr>
          <w:rFonts w:ascii="Century" w:hAnsi="Century" w:cs="Arial"/>
          <w:sz w:val="20"/>
          <w:szCs w:val="20"/>
        </w:rPr>
        <w:t>John De Cesare,</w:t>
      </w:r>
      <w:r w:rsidR="002528E5" w:rsidRPr="000F7293">
        <w:rPr>
          <w:rFonts w:ascii="Century" w:hAnsi="Century" w:cs="Arial"/>
          <w:sz w:val="20"/>
          <w:szCs w:val="20"/>
        </w:rPr>
        <w:t xml:space="preserve"> </w:t>
      </w:r>
      <w:r w:rsidRPr="000F7293">
        <w:rPr>
          <w:rFonts w:ascii="Century" w:hAnsi="Century" w:cs="Arial"/>
          <w:sz w:val="20"/>
          <w:szCs w:val="20"/>
        </w:rPr>
        <w:t>Roger Henderson</w:t>
      </w:r>
      <w:r w:rsidR="00CB7BAD" w:rsidRPr="000F7293">
        <w:rPr>
          <w:rFonts w:ascii="Century" w:hAnsi="Century" w:cs="Arial"/>
          <w:sz w:val="20"/>
          <w:szCs w:val="20"/>
        </w:rPr>
        <w:t>,</w:t>
      </w:r>
      <w:r w:rsidR="00546D8A">
        <w:rPr>
          <w:rFonts w:ascii="Century" w:hAnsi="Century" w:cs="Arial"/>
          <w:sz w:val="20"/>
          <w:szCs w:val="20"/>
        </w:rPr>
        <w:t xml:space="preserve"> </w:t>
      </w:r>
      <w:r w:rsidR="000E15EE">
        <w:rPr>
          <w:rFonts w:ascii="Century" w:hAnsi="Century" w:cs="Arial"/>
          <w:color w:val="000000" w:themeColor="text1"/>
          <w:sz w:val="20"/>
          <w:szCs w:val="20"/>
        </w:rPr>
        <w:t>Neil Soni,</w:t>
      </w:r>
      <w:r w:rsidR="000E15EE" w:rsidRPr="000F7293">
        <w:rPr>
          <w:rFonts w:ascii="Century" w:hAnsi="Century" w:cs="Arial"/>
          <w:sz w:val="20"/>
          <w:szCs w:val="20"/>
        </w:rPr>
        <w:t xml:space="preserve"> </w:t>
      </w:r>
      <w:r w:rsidRPr="000F7293">
        <w:rPr>
          <w:rFonts w:ascii="Century" w:hAnsi="Century" w:cs="Arial"/>
          <w:sz w:val="20"/>
          <w:szCs w:val="20"/>
        </w:rPr>
        <w:t>Gerry Barnes,</w:t>
      </w:r>
      <w:r w:rsidR="002528E5">
        <w:rPr>
          <w:rFonts w:ascii="Century" w:hAnsi="Century" w:cs="Arial"/>
          <w:sz w:val="20"/>
          <w:szCs w:val="20"/>
        </w:rPr>
        <w:t xml:space="preserve"> Ron Jones,</w:t>
      </w:r>
      <w:r w:rsidR="00C87D1D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  <w:r w:rsidR="00496D54">
        <w:rPr>
          <w:rFonts w:ascii="Century" w:hAnsi="Century" w:cs="Arial"/>
          <w:color w:val="000000" w:themeColor="text1"/>
          <w:sz w:val="20"/>
          <w:szCs w:val="20"/>
        </w:rPr>
        <w:t>Richard Cripps,</w:t>
      </w:r>
    </w:p>
    <w:p w14:paraId="4692C1AE" w14:textId="071D0D0D" w:rsidR="00DF3349" w:rsidRDefault="00DF3349" w:rsidP="00D94816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16FED604" w14:textId="04745B59" w:rsidR="00CB39C8" w:rsidRDefault="00CB39C8" w:rsidP="003F49E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DF3349"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  <w:t xml:space="preserve">Apologies: </w:t>
      </w:r>
    </w:p>
    <w:p w14:paraId="7EE108D8" w14:textId="77777777" w:rsidR="00A34544" w:rsidRPr="00DF3349" w:rsidRDefault="00A34544" w:rsidP="003F49EF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</w:p>
    <w:p w14:paraId="2ADE621D" w14:textId="706AD34D" w:rsidR="00996442" w:rsidRPr="009F7035" w:rsidRDefault="002528E5" w:rsidP="003F49EF">
      <w:pPr>
        <w:spacing w:line="240" w:lineRule="auto"/>
        <w:rPr>
          <w:rFonts w:ascii="Century" w:hAnsi="Century" w:cs="Arial"/>
          <w:color w:val="000000" w:themeColor="text1"/>
          <w:sz w:val="20"/>
          <w:szCs w:val="20"/>
        </w:rPr>
      </w:pPr>
      <w:r>
        <w:rPr>
          <w:rFonts w:ascii="Century" w:hAnsi="Century" w:cs="Arial"/>
          <w:color w:val="000000" w:themeColor="text1"/>
          <w:sz w:val="20"/>
          <w:szCs w:val="20"/>
        </w:rPr>
        <w:t>Malcolm Bond,</w:t>
      </w:r>
      <w:r w:rsidR="00526019">
        <w:rPr>
          <w:rFonts w:ascii="Century" w:hAnsi="Century" w:cs="Arial"/>
          <w:color w:val="000000" w:themeColor="text1"/>
          <w:sz w:val="20"/>
          <w:szCs w:val="20"/>
        </w:rPr>
        <w:t xml:space="preserve"> Russell Bond, </w:t>
      </w:r>
      <w:r w:rsidR="000E15EE" w:rsidRPr="000F7293">
        <w:rPr>
          <w:rFonts w:ascii="Century" w:hAnsi="Century" w:cs="Arial"/>
          <w:sz w:val="20"/>
          <w:szCs w:val="20"/>
        </w:rPr>
        <w:t>Tim Pullen,</w:t>
      </w:r>
      <w:r w:rsidR="000E15EE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  <w:r>
        <w:rPr>
          <w:rFonts w:ascii="Century" w:hAnsi="Century" w:cs="Arial"/>
          <w:color w:val="000000" w:themeColor="text1"/>
          <w:sz w:val="20"/>
          <w:szCs w:val="20"/>
        </w:rPr>
        <w:t>Bryan Hussey,</w:t>
      </w:r>
      <w:r w:rsidR="000E15EE">
        <w:rPr>
          <w:rFonts w:ascii="Century" w:hAnsi="Century" w:cs="Arial"/>
          <w:color w:val="000000" w:themeColor="text1"/>
          <w:sz w:val="20"/>
          <w:szCs w:val="20"/>
        </w:rPr>
        <w:t xml:space="preserve"> David Little,</w:t>
      </w:r>
      <w:r w:rsidR="000E15EE" w:rsidRPr="000F7293">
        <w:rPr>
          <w:rFonts w:ascii="Century" w:hAnsi="Century" w:cs="Arial"/>
          <w:sz w:val="20"/>
          <w:szCs w:val="20"/>
        </w:rPr>
        <w:t xml:space="preserve"> </w:t>
      </w:r>
      <w:r w:rsidR="005D791C" w:rsidRPr="000F7293">
        <w:rPr>
          <w:rFonts w:ascii="Century" w:hAnsi="Century" w:cs="Arial"/>
          <w:sz w:val="20"/>
          <w:szCs w:val="20"/>
        </w:rPr>
        <w:t>Simon Steel</w:t>
      </w:r>
      <w:r w:rsidR="00546D8A">
        <w:rPr>
          <w:rFonts w:ascii="Century" w:hAnsi="Century" w:cs="Arial"/>
          <w:sz w:val="20"/>
          <w:szCs w:val="20"/>
        </w:rPr>
        <w:t>.</w:t>
      </w:r>
    </w:p>
    <w:p w14:paraId="36ED5AD0" w14:textId="77777777" w:rsidR="006D78CF" w:rsidRPr="006D78CF" w:rsidRDefault="006D78CF" w:rsidP="00D94816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4AC1A14C" w14:textId="142F9719" w:rsidR="006D78CF" w:rsidRPr="009562D4" w:rsidRDefault="006D78CF" w:rsidP="003F49E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9562D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>Minutes of</w:t>
      </w:r>
      <w:r w:rsidR="00546D8A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 May</w:t>
      </w:r>
      <w:r w:rsidRPr="009562D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 Guild meeting and Matters Arising:</w:t>
      </w:r>
    </w:p>
    <w:p w14:paraId="70BCBFC3" w14:textId="77777777" w:rsidR="00A34544" w:rsidRDefault="00A34544" w:rsidP="003F49EF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  <w:lang w:val="en-GB" w:eastAsia="en-GB"/>
        </w:rPr>
      </w:pPr>
    </w:p>
    <w:p w14:paraId="7FAE1582" w14:textId="1E173BB0" w:rsidR="009124E3" w:rsidRPr="00546D8A" w:rsidRDefault="00C87D1D" w:rsidP="00546D8A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 w:rsidRPr="00C87D1D">
        <w:rPr>
          <w:rFonts w:ascii="Century" w:eastAsia="Times New Roman" w:hAnsi="Century" w:cstheme="minorHAnsi"/>
          <w:sz w:val="20"/>
          <w:szCs w:val="20"/>
          <w:lang w:val="en-GB" w:eastAsia="en-GB"/>
        </w:rPr>
        <w:t>Accepted without amendment.</w:t>
      </w:r>
      <w:r w:rsidR="00546D8A"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 </w:t>
      </w:r>
    </w:p>
    <w:p w14:paraId="35A33FEF" w14:textId="77777777" w:rsidR="00637E1E" w:rsidRPr="00F91145" w:rsidRDefault="00637E1E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7451E695" w14:textId="77777777" w:rsidR="00637E1E" w:rsidRPr="00F91145" w:rsidRDefault="00637E1E" w:rsidP="00637E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" w:hAnsi="Century" w:cs="Arial"/>
          <w:b/>
          <w:bCs/>
          <w:color w:val="2A2A2A"/>
          <w:sz w:val="20"/>
          <w:szCs w:val="20"/>
        </w:rPr>
      </w:pPr>
    </w:p>
    <w:p w14:paraId="0507C4E3" w14:textId="77777777" w:rsidR="00637E1E" w:rsidRPr="00F91145" w:rsidRDefault="00637E1E" w:rsidP="00637E1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entury" w:hAnsi="Century" w:cs="Arial"/>
          <w:b/>
          <w:bCs/>
          <w:color w:val="2A2A2A"/>
          <w:sz w:val="20"/>
          <w:szCs w:val="20"/>
          <w:bdr w:val="none" w:sz="0" w:space="0" w:color="auto" w:frame="1"/>
          <w:lang w:val="en-US"/>
        </w:rPr>
      </w:pPr>
      <w:r w:rsidRPr="00F91145">
        <w:rPr>
          <w:rFonts w:ascii="Century" w:hAnsi="Century" w:cs="Arial"/>
          <w:b/>
          <w:bCs/>
          <w:color w:val="000000"/>
          <w:sz w:val="20"/>
          <w:szCs w:val="20"/>
          <w:bdr w:val="none" w:sz="0" w:space="0" w:color="auto" w:frame="1"/>
        </w:rPr>
        <w:t>2022 programme updates inc:</w:t>
      </w:r>
    </w:p>
    <w:p w14:paraId="1618FB87" w14:textId="77777777" w:rsidR="00637E1E" w:rsidRPr="00F91145" w:rsidRDefault="00637E1E" w:rsidP="00637E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" w:hAnsi="Century" w:cs="Arial"/>
          <w:b/>
          <w:color w:val="2A2A2A"/>
          <w:sz w:val="20"/>
          <w:szCs w:val="20"/>
          <w:bdr w:val="none" w:sz="0" w:space="0" w:color="auto" w:frame="1"/>
          <w:lang w:val="en-US"/>
        </w:rPr>
      </w:pPr>
      <w:r w:rsidRPr="00F91145">
        <w:rPr>
          <w:rFonts w:ascii="Century" w:hAnsi="Century" w:cs="Arial"/>
          <w:b/>
          <w:color w:val="2A2A2A"/>
          <w:sz w:val="20"/>
          <w:szCs w:val="20"/>
          <w:bdr w:val="none" w:sz="0" w:space="0" w:color="auto" w:frame="1"/>
          <w:lang w:val="en-US"/>
        </w:rPr>
        <w:t> </w:t>
      </w:r>
    </w:p>
    <w:p w14:paraId="57763352" w14:textId="461DAAE8" w:rsidR="00637E1E" w:rsidRPr="004F37DC" w:rsidRDefault="00637E1E" w:rsidP="00637E1E">
      <w:pPr>
        <w:pStyle w:val="ListParagraph"/>
        <w:numPr>
          <w:ilvl w:val="0"/>
          <w:numId w:val="24"/>
        </w:num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b/>
          <w:bCs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>Chew Reservoir Boat-Day for The Chew Cup</w:t>
      </w:r>
      <w:r w:rsidR="00546D8A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 xml:space="preserve"> Wednesday 7</w:t>
      </w:r>
      <w:r w:rsidR="00546D8A" w:rsidRPr="00546D8A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vertAlign w:val="superscript"/>
          <w:lang w:val="en-GB" w:eastAsia="en-GB"/>
        </w:rPr>
        <w:t>th</w:t>
      </w:r>
      <w:r w:rsidR="00546D8A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 xml:space="preserve"> September</w:t>
      </w:r>
    </w:p>
    <w:p w14:paraId="209B35F6" w14:textId="7D8E2269" w:rsidR="00A06C8E" w:rsidRPr="00A06C8E" w:rsidRDefault="00724DA4" w:rsidP="00A06C8E">
      <w:p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>Six boats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have been reserved. </w:t>
      </w:r>
      <w:r w:rsidR="00953CD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To date Jon, Simon Steel and Peter Marshall-Bailey have confirmed. 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We will start with the traditional breakfast together in the Chew Lodge restaurant. </w:t>
      </w:r>
      <w:r w:rsidR="007F1EC1">
        <w:rPr>
          <w:rFonts w:ascii="Century" w:eastAsia="Times New Roman" w:hAnsi="Century" w:cs="Arial"/>
          <w:sz w:val="20"/>
          <w:szCs w:val="20"/>
          <w:lang w:val="en-GB" w:eastAsia="en-GB"/>
        </w:rPr>
        <w:t>To reserve a seat please email</w:t>
      </w:r>
      <w:r w:rsidR="00E733B8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Jon - </w:t>
      </w:r>
      <w:r w:rsidR="007F1EC1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</w:t>
      </w:r>
      <w:hyperlink r:id="rId5" w:history="1">
        <w:r w:rsidR="007F1EC1" w:rsidRPr="00436F23">
          <w:rPr>
            <w:rStyle w:val="Hyperlink"/>
            <w:rFonts w:ascii="Century" w:eastAsia="Times New Roman" w:hAnsi="Century" w:cs="Arial"/>
            <w:sz w:val="20"/>
            <w:szCs w:val="20"/>
            <w:lang w:val="en-GB" w:eastAsia="en-GB"/>
          </w:rPr>
          <w:t>jon.jonik@gmail.com</w:t>
        </w:r>
      </w:hyperlink>
      <w:r w:rsidR="007F1EC1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. </w:t>
      </w:r>
    </w:p>
    <w:p w14:paraId="6C9BC35A" w14:textId="1F451FA8" w:rsidR="00637E1E" w:rsidRPr="004F37DC" w:rsidRDefault="00637E1E" w:rsidP="00637E1E">
      <w:pPr>
        <w:pStyle w:val="ListParagraph"/>
        <w:numPr>
          <w:ilvl w:val="0"/>
          <w:numId w:val="24"/>
        </w:num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b/>
          <w:bCs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>Coarse fishing day on The Frome</w:t>
      </w:r>
    </w:p>
    <w:p w14:paraId="39DC3B56" w14:textId="7A6B3002" w:rsidR="00A06C8E" w:rsidRPr="00A06C8E" w:rsidRDefault="004F37DC" w:rsidP="00A06C8E">
      <w:p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>To be d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>iscuss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>ed at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</w:t>
      </w:r>
      <w:r w:rsidR="00546D8A">
        <w:rPr>
          <w:rFonts w:ascii="Century" w:eastAsia="Times New Roman" w:hAnsi="Century" w:cs="Arial"/>
          <w:sz w:val="20"/>
          <w:szCs w:val="20"/>
          <w:lang w:val="en-GB" w:eastAsia="en-GB"/>
        </w:rPr>
        <w:t>September</w:t>
      </w:r>
      <w:r w:rsidR="00A06C8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meeting.</w:t>
      </w:r>
      <w:r w:rsidR="007A0833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The full stretch of our water from Tellisford Packhorse bridge down to </w:t>
      </w:r>
      <w:proofErr w:type="spellStart"/>
      <w:r w:rsidR="007A0833">
        <w:rPr>
          <w:rFonts w:ascii="Century" w:eastAsia="Times New Roman" w:hAnsi="Century" w:cs="Arial"/>
          <w:sz w:val="20"/>
          <w:szCs w:val="20"/>
          <w:lang w:val="en-GB" w:eastAsia="en-GB"/>
        </w:rPr>
        <w:t>Snarlton</w:t>
      </w:r>
      <w:proofErr w:type="spellEnd"/>
      <w:r w:rsidR="007A0833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Farm will be included.</w:t>
      </w:r>
    </w:p>
    <w:p w14:paraId="2EA2497C" w14:textId="43933ED0" w:rsidR="00637E1E" w:rsidRPr="004F37DC" w:rsidRDefault="00637E1E" w:rsidP="00637E1E">
      <w:pPr>
        <w:pStyle w:val="ListParagraph"/>
        <w:numPr>
          <w:ilvl w:val="0"/>
          <w:numId w:val="24"/>
        </w:numPr>
        <w:shd w:val="clear" w:color="auto" w:fill="FFFFFF"/>
        <w:spacing w:after="100" w:afterAutospacing="1" w:line="240" w:lineRule="auto"/>
        <w:textAlignment w:val="baseline"/>
        <w:rPr>
          <w:rFonts w:ascii="Century" w:eastAsia="Times New Roman" w:hAnsi="Century" w:cs="Arial"/>
          <w:b/>
          <w:bCs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>Tackle Auction</w:t>
      </w:r>
      <w:r w:rsidR="007B55EE">
        <w:rPr>
          <w:rFonts w:ascii="Century" w:eastAsia="Times New Roman" w:hAnsi="Century" w:cs="Arial"/>
          <w:b/>
          <w:bCs/>
          <w:sz w:val="20"/>
          <w:szCs w:val="20"/>
          <w:bdr w:val="none" w:sz="0" w:space="0" w:color="auto" w:frame="1"/>
          <w:lang w:val="en-GB" w:eastAsia="en-GB"/>
        </w:rPr>
        <w:t xml:space="preserve"> at our October meeting</w:t>
      </w:r>
    </w:p>
    <w:p w14:paraId="6B34FA79" w14:textId="1774A13B" w:rsidR="00A06C8E" w:rsidRDefault="00A06C8E" w:rsidP="006D761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Members wishing to submit Lots are asked to 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send details </w:t>
      </w:r>
      <w:r w:rsidR="00E733B8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- 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ideally with a photo </w:t>
      </w:r>
      <w:r w:rsidR="00E733B8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- 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to Jonathan Owens – email </w:t>
      </w:r>
      <w:hyperlink r:id="rId6" w:history="1">
        <w:r w:rsidR="007B55EE" w:rsidRPr="003C4D59">
          <w:rPr>
            <w:rStyle w:val="Hyperlink"/>
            <w:rFonts w:ascii="Century" w:eastAsia="Times New Roman" w:hAnsi="Century" w:cs="Arial"/>
            <w:sz w:val="20"/>
            <w:szCs w:val="20"/>
            <w:lang w:val="en-GB" w:eastAsia="en-GB"/>
          </w:rPr>
          <w:t>jonathan.owens75@googlemail.com</w:t>
        </w:r>
      </w:hyperlink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for cataloguing to go on our </w:t>
      </w:r>
      <w:r w:rsidR="00161627">
        <w:rPr>
          <w:rFonts w:ascii="Century" w:eastAsia="Times New Roman" w:hAnsi="Century" w:cs="Arial"/>
          <w:sz w:val="20"/>
          <w:szCs w:val="20"/>
          <w:lang w:val="en-GB" w:eastAsia="en-GB"/>
        </w:rPr>
        <w:t>website and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>bring the</w:t>
      </w:r>
      <w:r w:rsidR="00E733B8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Lot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to the 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>September</w:t>
      </w: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meeting (no meeting July or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August)</w:t>
      </w:r>
      <w:r w:rsidR="00F1666C">
        <w:rPr>
          <w:rFonts w:ascii="Century" w:eastAsia="Times New Roman" w:hAnsi="Century" w:cs="Arial"/>
          <w:sz w:val="20"/>
          <w:szCs w:val="20"/>
          <w:lang w:val="en-GB" w:eastAsia="en-GB"/>
        </w:rPr>
        <w:t>.</w:t>
      </w:r>
      <w:r w:rsidR="007B55EE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</w:t>
      </w:r>
    </w:p>
    <w:p w14:paraId="633ABE3E" w14:textId="199A2A72" w:rsidR="007B55EE" w:rsidRPr="00A06C8E" w:rsidRDefault="007B55EE" w:rsidP="006D761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It was agreed that a minimum of 25% will go to Guild funds, but members </w:t>
      </w:r>
      <w:r w:rsidR="00E733B8">
        <w:rPr>
          <w:rFonts w:ascii="Century" w:eastAsia="Times New Roman" w:hAnsi="Century" w:cs="Arial"/>
          <w:sz w:val="20"/>
          <w:szCs w:val="20"/>
          <w:lang w:val="en-GB" w:eastAsia="en-GB"/>
        </w:rPr>
        <w:t>may wish to</w:t>
      </w:r>
      <w:r w:rsidR="006D7612">
        <w:rPr>
          <w:rFonts w:ascii="Century" w:eastAsia="Times New Roman" w:hAnsi="Century" w:cs="Arial"/>
          <w:sz w:val="20"/>
          <w:szCs w:val="20"/>
          <w:lang w:val="en-GB" w:eastAsia="en-GB"/>
        </w:rPr>
        <w:t xml:space="preserve"> donate up to the full 100% to the Guild.</w:t>
      </w:r>
    </w:p>
    <w:p w14:paraId="22E9E234" w14:textId="77777777" w:rsidR="00637E1E" w:rsidRPr="00F91145" w:rsidRDefault="00637E1E" w:rsidP="00637E1E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</w:p>
    <w:p w14:paraId="0197BBA9" w14:textId="77777777" w:rsidR="00637E1E" w:rsidRPr="00F91145" w:rsidRDefault="00637E1E" w:rsidP="00637E1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F91145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River Frome update inc:</w:t>
      </w:r>
    </w:p>
    <w:p w14:paraId="350702E9" w14:textId="2B79333D" w:rsidR="00637E1E" w:rsidRDefault="00637E1E" w:rsidP="00637E1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Stocking Tues 31</w:t>
      </w:r>
      <w:r w:rsidRPr="004F37DC">
        <w:rPr>
          <w:rFonts w:ascii="Century" w:eastAsia="Times New Roman" w:hAnsi="Century" w:cs="Arial"/>
          <w:b/>
          <w:color w:val="201F1E"/>
          <w:sz w:val="20"/>
          <w:szCs w:val="20"/>
          <w:vertAlign w:val="superscript"/>
          <w:lang w:val="en-GB" w:eastAsia="en-GB"/>
        </w:rPr>
        <w:t>st</w:t>
      </w:r>
      <w:r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May</w:t>
      </w:r>
    </w:p>
    <w:p w14:paraId="63AF7B8E" w14:textId="0DCA3228" w:rsidR="004F37DC" w:rsidRDefault="004F37DC" w:rsidP="004F37DC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 w:rsidRP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This w</w:t>
      </w:r>
      <w:r w:rsidR="00F36F0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ent very </w:t>
      </w:r>
      <w:r w:rsidR="0016162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well,</w:t>
      </w:r>
      <w:r w:rsidR="00F36F0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and Roger thanked members who helped</w:t>
      </w:r>
      <w:r w:rsid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.</w:t>
      </w:r>
      <w:r w:rsidR="00F36F0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Full write-up in the next News-Roundup.</w:t>
      </w:r>
    </w:p>
    <w:p w14:paraId="20BBCBD7" w14:textId="2A5FFB5F" w:rsidR="00F172F6" w:rsidRDefault="00F172F6" w:rsidP="004F37DC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Richard </w:t>
      </w:r>
      <w:r w:rsidR="00E4422C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informed the meeting</w:t>
      </w: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that putting large trout into any location will push out resident fish</w:t>
      </w:r>
      <w:r w:rsidR="00E4422C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.</w:t>
      </w: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E4422C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Members will be asked to consider this when </w:t>
      </w:r>
      <w:r w:rsidR="00E733B8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deciding</w:t>
      </w:r>
      <w:r w:rsidR="00E4422C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stocking policy for 2023</w:t>
      </w:r>
      <w:r w:rsidR="00E733B8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at the November meeting when we review the 2022 season</w:t>
      </w:r>
      <w:r w:rsidR="00E4422C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.</w:t>
      </w:r>
    </w:p>
    <w:p w14:paraId="5DBC2F8A" w14:textId="77777777" w:rsidR="0006626B" w:rsidRPr="0006626B" w:rsidRDefault="0006626B" w:rsidP="004F37DC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</w:p>
    <w:p w14:paraId="6907672E" w14:textId="24A3C8EB" w:rsidR="00637E1E" w:rsidRDefault="00637E1E" w:rsidP="00637E1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Bank management</w:t>
      </w:r>
      <w:r w:rsidR="00F1666C"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– Thursday 26</w:t>
      </w:r>
      <w:r w:rsidR="00F1666C" w:rsidRPr="004F37DC">
        <w:rPr>
          <w:rFonts w:ascii="Century" w:eastAsia="Times New Roman" w:hAnsi="Century" w:cs="Arial"/>
          <w:b/>
          <w:color w:val="201F1E"/>
          <w:sz w:val="20"/>
          <w:szCs w:val="20"/>
          <w:vertAlign w:val="superscript"/>
          <w:lang w:val="en-GB" w:eastAsia="en-GB"/>
        </w:rPr>
        <w:t>th</w:t>
      </w:r>
      <w:r w:rsidR="00F1666C" w:rsidRPr="004F37DC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May </w:t>
      </w:r>
      <w:r w:rsidR="00E733B8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and </w:t>
      </w:r>
      <w:r w:rsidR="00202317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Friday 3</w:t>
      </w:r>
      <w:r w:rsidR="00202317" w:rsidRPr="00202317">
        <w:rPr>
          <w:rFonts w:ascii="Century" w:eastAsia="Times New Roman" w:hAnsi="Century" w:cs="Arial"/>
          <w:b/>
          <w:color w:val="201F1E"/>
          <w:sz w:val="20"/>
          <w:szCs w:val="20"/>
          <w:vertAlign w:val="superscript"/>
          <w:lang w:val="en-GB" w:eastAsia="en-GB"/>
        </w:rPr>
        <w:t>rd</w:t>
      </w:r>
      <w:r w:rsidR="00202317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June</w:t>
      </w:r>
    </w:p>
    <w:p w14:paraId="0A4E0394" w14:textId="6F1EF21D" w:rsidR="0006626B" w:rsidRPr="0006626B" w:rsidRDefault="00F36F06" w:rsidP="0006626B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Two sessions had been organised and it was possible to clear access points</w:t>
      </w:r>
      <w:r w:rsidR="00731B4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and</w:t>
      </w: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footpath down to beat 12 beyond the flume</w:t>
      </w:r>
      <w:r w:rsidR="0006626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.</w:t>
      </w: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B14D8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It was hot, hard work and Jon thanked members for helping. </w:t>
      </w:r>
      <w:r w:rsidR="00731B4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Beat 11 on the last straight to the flume still needs work so if any members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are </w:t>
      </w:r>
      <w:r w:rsidR="00731B4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feeling energetic are invited to go down</w:t>
      </w:r>
      <w:r w:rsidR="0084010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to clear the nettles,</w:t>
      </w:r>
      <w:r w:rsidR="00731B4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but not </w:t>
      </w:r>
      <w:r w:rsidR="0016162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lone working</w:t>
      </w:r>
      <w:r w:rsidR="00731B4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please</w:t>
      </w:r>
      <w:r w:rsidR="0084010B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in case of accidents</w:t>
      </w:r>
      <w:r w:rsidR="00731B4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. Write-up and photos in next News-Roundup.</w:t>
      </w:r>
    </w:p>
    <w:p w14:paraId="2164E955" w14:textId="6898394B" w:rsidR="00731B45" w:rsidRDefault="00637E1E" w:rsidP="00B14D85">
      <w:pPr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</w:pPr>
      <w:r w:rsidRPr="00B14D85">
        <w:rPr>
          <w:rFonts w:ascii="Century" w:eastAsia="Times New Roman" w:hAnsi="Century" w:cs="Arial"/>
          <w:b/>
          <w:color w:val="2A2A2A"/>
          <w:sz w:val="20"/>
          <w:szCs w:val="20"/>
        </w:rPr>
        <w:br/>
      </w:r>
      <w:r w:rsidR="00B14D8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B14D8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ab/>
      </w:r>
      <w:r w:rsidR="00B14D8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ab/>
        <w:t xml:space="preserve">iii) </w:t>
      </w:r>
      <w:r w:rsidR="00B14D8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ab/>
      </w:r>
      <w:r w:rsidR="00731B45" w:rsidRPr="00B14D85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>Environment Agency visit Mon 6</w:t>
      </w:r>
      <w:r w:rsidR="00731B45" w:rsidRPr="00B14D85">
        <w:rPr>
          <w:rFonts w:ascii="Century" w:eastAsia="Times New Roman" w:hAnsi="Century" w:cs="Arial"/>
          <w:b/>
          <w:color w:val="201F1E"/>
          <w:sz w:val="20"/>
          <w:szCs w:val="20"/>
          <w:vertAlign w:val="superscript"/>
          <w:lang w:val="en-GB" w:eastAsia="en-GB"/>
        </w:rPr>
        <w:t>th</w:t>
      </w:r>
      <w:r w:rsidR="00731B45" w:rsidRPr="00B14D85">
        <w:rPr>
          <w:rFonts w:ascii="Century" w:eastAsia="Times New Roman" w:hAnsi="Century" w:cs="Arial"/>
          <w:b/>
          <w:color w:val="201F1E"/>
          <w:sz w:val="20"/>
          <w:szCs w:val="20"/>
          <w:lang w:val="en-GB" w:eastAsia="en-GB"/>
        </w:rPr>
        <w:t xml:space="preserve"> June re: grayling introduction</w:t>
      </w:r>
    </w:p>
    <w:p w14:paraId="32DADF58" w14:textId="4DE24B0D" w:rsidR="0084010B" w:rsidRDefault="0084010B" w:rsidP="00B14D85">
      <w:pP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 w:rsidRP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Roger and Jon met with our two local Environment Agency </w:t>
      </w:r>
      <w:r w:rsid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officers</w:t>
      </w:r>
      <w:r w:rsidRP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for them </w:t>
      </w:r>
      <w:r w:rsidRP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to make an initial assessment </w:t>
      </w:r>
      <w:r w:rsidR="00044DA4" w:rsidRP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of the </w:t>
      </w:r>
      <w:r w:rsid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suitability of the </w:t>
      </w:r>
      <w:r w:rsidRP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beats </w:t>
      </w:r>
      <w:r w:rsidR="00044DA4" w:rsidRP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downstream of the flume</w:t>
      </w:r>
      <w:r w:rsid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for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introducing </w:t>
      </w:r>
      <w:r w:rsid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grayling.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They were </w:t>
      </w:r>
      <w:r w:rsidR="00044DA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very positive as beat 12 </w:t>
      </w:r>
      <w:r w:rsidR="00B67C04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appears to have the range of habitats required for 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the lifecycle of grayling – swift flow,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areas of 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shall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water and 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clean gravel,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some 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deep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runs &amp; 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pools, </w:t>
      </w:r>
      <w:r w:rsidR="00953CDE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ranunculus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beds and even water </w:t>
      </w:r>
      <w:r w:rsidR="0016162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lilies</w:t>
      </w:r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for juveniles to find cover. 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These are early days 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in the </w:t>
      </w:r>
      <w:r w:rsidR="00953CDE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decision-making</w:t>
      </w:r>
      <w:r w:rsidR="0020231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process 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but a new technique of taking core samples of the </w:t>
      </w:r>
      <w:r w:rsidR="0016162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riverbed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F172F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has been suggested as a next step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. One or </w:t>
      </w:r>
      <w:proofErr w:type="gramStart"/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both of the EA</w:t>
      </w:r>
      <w:proofErr w:type="gramEnd"/>
      <w:r w:rsidR="003C1955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officers has agreed to attend our ‘River</w:t>
      </w:r>
      <w:r w:rsidR="0016162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M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eeting</w:t>
      </w:r>
      <w:r w:rsidR="00F172F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’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F172F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on Wed 9</w:t>
      </w:r>
      <w:r w:rsidR="00F172F6" w:rsidRPr="00F172F6">
        <w:rPr>
          <w:rFonts w:ascii="Century" w:eastAsia="Times New Roman" w:hAnsi="Century" w:cs="Arial"/>
          <w:bCs/>
          <w:color w:val="201F1E"/>
          <w:sz w:val="20"/>
          <w:szCs w:val="20"/>
          <w:vertAlign w:val="superscript"/>
          <w:lang w:val="en-GB" w:eastAsia="en-GB"/>
        </w:rPr>
        <w:t>th</w:t>
      </w:r>
      <w:r w:rsidR="00F172F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November, 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to </w:t>
      </w:r>
      <w:r w:rsidR="00F172F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give some background on the grayling re-introduction trials already underway, and 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answer members questions</w:t>
      </w:r>
      <w:r w:rsidR="00F172F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. </w:t>
      </w:r>
      <w:r w:rsidR="00713046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</w:p>
    <w:p w14:paraId="03E97C72" w14:textId="52000DD2" w:rsidR="00A05A58" w:rsidRDefault="00105987" w:rsidP="00A05A58">
      <w:pPr>
        <w:spacing w:after="0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 w:rsidRPr="0010598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lastRenderedPageBreak/>
        <w:t xml:space="preserve">Roger offered to send </w:t>
      </w:r>
      <w:r w:rsidR="00A05A58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to members </w:t>
      </w: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t</w:t>
      </w:r>
      <w:r w:rsidRPr="0010598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he </w:t>
      </w:r>
      <w:r w:rsidRPr="00105987">
        <w:rPr>
          <w:rFonts w:ascii="Century" w:eastAsia="Times New Roman" w:hAnsi="Century" w:cs="Arial"/>
          <w:bCs/>
          <w:i/>
          <w:iCs/>
          <w:color w:val="201F1E"/>
          <w:sz w:val="20"/>
          <w:szCs w:val="20"/>
          <w:lang w:val="en-GB" w:eastAsia="en-GB"/>
        </w:rPr>
        <w:t xml:space="preserve">Grayling </w:t>
      </w:r>
      <w:r>
        <w:rPr>
          <w:rFonts w:ascii="Century" w:eastAsia="Times New Roman" w:hAnsi="Century" w:cs="Arial"/>
          <w:bCs/>
          <w:i/>
          <w:iCs/>
          <w:color w:val="201F1E"/>
          <w:sz w:val="20"/>
          <w:szCs w:val="20"/>
          <w:lang w:val="en-GB" w:eastAsia="en-GB"/>
        </w:rPr>
        <w:t>C</w:t>
      </w:r>
      <w:r w:rsidRPr="00105987">
        <w:rPr>
          <w:rFonts w:ascii="Century" w:eastAsia="Times New Roman" w:hAnsi="Century" w:cs="Arial"/>
          <w:bCs/>
          <w:i/>
          <w:iCs/>
          <w:color w:val="201F1E"/>
          <w:sz w:val="20"/>
          <w:szCs w:val="20"/>
          <w:lang w:val="en-GB" w:eastAsia="en-GB"/>
        </w:rPr>
        <w:t>onservation Guide</w:t>
      </w:r>
      <w:r w:rsidRPr="0010598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A05A58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produced </w:t>
      </w:r>
      <w:r w:rsidR="00A05A58" w:rsidRPr="00105987">
        <w:rPr>
          <w:rFonts w:ascii="Century" w:hAnsi="Century"/>
          <w:sz w:val="20"/>
          <w:szCs w:val="20"/>
        </w:rPr>
        <w:t xml:space="preserve">by </w:t>
      </w:r>
      <w:r w:rsidR="00A05A58">
        <w:rPr>
          <w:rFonts w:ascii="Century" w:hAnsi="Century"/>
          <w:sz w:val="20"/>
          <w:szCs w:val="20"/>
        </w:rPr>
        <w:t xml:space="preserve">The </w:t>
      </w:r>
      <w:r w:rsidR="00A05A58" w:rsidRPr="00105987">
        <w:rPr>
          <w:rFonts w:ascii="Century" w:hAnsi="Century"/>
          <w:sz w:val="20"/>
          <w:szCs w:val="20"/>
        </w:rPr>
        <w:t>Grayling Research Trust</w:t>
      </w:r>
      <w:r w:rsidR="00A05A58" w:rsidRPr="0010598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 </w:t>
      </w:r>
      <w:r w:rsidR="00A05A58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 xml:space="preserve">which </w:t>
      </w:r>
      <w:r w:rsidRPr="00105987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he had been sent</w:t>
      </w:r>
      <w:r w:rsidR="00A05A58"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. Post meeting note – sent to John De C and Richard C.</w:t>
      </w:r>
    </w:p>
    <w:p w14:paraId="375825C4" w14:textId="322D8B1C" w:rsidR="00731B45" w:rsidRPr="00731B45" w:rsidRDefault="00A05A58" w:rsidP="00A05A58">
      <w:pPr>
        <w:spacing w:after="0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  <w:t>Any member wishing to receive a copy please email Roger</w:t>
      </w:r>
    </w:p>
    <w:p w14:paraId="4BAD9968" w14:textId="77777777" w:rsidR="00731B45" w:rsidRPr="00731B45" w:rsidRDefault="00731B45" w:rsidP="00731B45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bCs/>
          <w:color w:val="201F1E"/>
          <w:sz w:val="20"/>
          <w:szCs w:val="20"/>
          <w:lang w:val="en-GB" w:eastAsia="en-GB"/>
        </w:rPr>
      </w:pPr>
    </w:p>
    <w:p w14:paraId="5DE31660" w14:textId="50B5D4B0" w:rsidR="00731B45" w:rsidRDefault="00731B45" w:rsidP="00731B45">
      <w:pPr>
        <w:pStyle w:val="ListParagraph"/>
        <w:numPr>
          <w:ilvl w:val="0"/>
          <w:numId w:val="2"/>
        </w:numPr>
        <w:rPr>
          <w:rFonts w:ascii="Century" w:eastAsia="Times New Roman" w:hAnsi="Century" w:cs="Arial"/>
          <w:b/>
          <w:bCs/>
          <w:sz w:val="20"/>
          <w:szCs w:val="20"/>
        </w:rPr>
      </w:pPr>
      <w:r w:rsidRPr="00731B45">
        <w:rPr>
          <w:rFonts w:ascii="Century" w:eastAsia="Times New Roman" w:hAnsi="Century" w:cs="Arial"/>
          <w:b/>
          <w:bCs/>
          <w:sz w:val="20"/>
          <w:szCs w:val="20"/>
        </w:rPr>
        <w:t>New Guild Website</w:t>
      </w:r>
    </w:p>
    <w:p w14:paraId="6BDE5AC8" w14:textId="3AC21A7A" w:rsidR="00731B45" w:rsidRPr="00CB6124" w:rsidRDefault="00A223B0" w:rsidP="00CB6124">
      <w:pPr>
        <w:ind w:left="360"/>
        <w:rPr>
          <w:rFonts w:ascii="Century" w:eastAsia="Times New Roman" w:hAnsi="Century" w:cs="Arial"/>
          <w:sz w:val="20"/>
          <w:szCs w:val="20"/>
        </w:rPr>
      </w:pPr>
      <w:r w:rsidRPr="00A223B0">
        <w:rPr>
          <w:rFonts w:ascii="Century" w:eastAsia="Times New Roman" w:hAnsi="Century" w:cs="Arial"/>
          <w:sz w:val="20"/>
          <w:szCs w:val="20"/>
        </w:rPr>
        <w:t>Jon thanked Simon an</w:t>
      </w:r>
      <w:r>
        <w:rPr>
          <w:rFonts w:ascii="Century" w:eastAsia="Times New Roman" w:hAnsi="Century" w:cs="Arial"/>
          <w:sz w:val="20"/>
          <w:szCs w:val="20"/>
        </w:rPr>
        <w:t>d</w:t>
      </w:r>
      <w:r w:rsidRPr="00A223B0">
        <w:rPr>
          <w:rFonts w:ascii="Century" w:eastAsia="Times New Roman" w:hAnsi="Century" w:cs="Arial"/>
          <w:sz w:val="20"/>
          <w:szCs w:val="20"/>
        </w:rPr>
        <w:t xml:space="preserve"> James for their work on the new website</w:t>
      </w:r>
      <w:r>
        <w:rPr>
          <w:rFonts w:ascii="Century" w:eastAsia="Times New Roman" w:hAnsi="Century" w:cs="Arial"/>
          <w:sz w:val="20"/>
          <w:szCs w:val="20"/>
        </w:rPr>
        <w:t xml:space="preserve"> which has been designed for smartphone</w:t>
      </w:r>
      <w:r w:rsidR="00352871">
        <w:rPr>
          <w:rFonts w:ascii="Century" w:eastAsia="Times New Roman" w:hAnsi="Century" w:cs="Arial"/>
          <w:sz w:val="20"/>
          <w:szCs w:val="20"/>
        </w:rPr>
        <w:t xml:space="preserve"> viewing</w:t>
      </w:r>
      <w:r>
        <w:rPr>
          <w:rFonts w:ascii="Century" w:eastAsia="Times New Roman" w:hAnsi="Century" w:cs="Arial"/>
          <w:sz w:val="20"/>
          <w:szCs w:val="20"/>
        </w:rPr>
        <w:t xml:space="preserve">. </w:t>
      </w:r>
      <w:r w:rsidR="0006096D">
        <w:rPr>
          <w:rFonts w:ascii="Century" w:eastAsia="Times New Roman" w:hAnsi="Century" w:cs="Arial"/>
          <w:sz w:val="20"/>
          <w:szCs w:val="20"/>
        </w:rPr>
        <w:t>Access is simplified and i</w:t>
      </w:r>
      <w:r>
        <w:rPr>
          <w:rFonts w:ascii="Century" w:eastAsia="Times New Roman" w:hAnsi="Century" w:cs="Arial"/>
          <w:sz w:val="20"/>
          <w:szCs w:val="20"/>
        </w:rPr>
        <w:t xml:space="preserve">t </w:t>
      </w:r>
      <w:r w:rsidR="0006096D">
        <w:rPr>
          <w:rFonts w:ascii="Century" w:eastAsia="Times New Roman" w:hAnsi="Century" w:cs="Arial"/>
          <w:sz w:val="20"/>
          <w:szCs w:val="20"/>
        </w:rPr>
        <w:t xml:space="preserve">is easy to update. </w:t>
      </w:r>
      <w:r w:rsidR="00953CDE">
        <w:rPr>
          <w:rFonts w:ascii="Century" w:eastAsia="Times New Roman" w:hAnsi="Century" w:cs="Arial"/>
          <w:sz w:val="20"/>
          <w:szCs w:val="20"/>
        </w:rPr>
        <w:t>Some data from the old website will slowly be moved across and h</w:t>
      </w:r>
      <w:r w:rsidR="0006096D">
        <w:rPr>
          <w:rFonts w:ascii="Century" w:eastAsia="Times New Roman" w:hAnsi="Century" w:cs="Arial"/>
          <w:sz w:val="20"/>
          <w:szCs w:val="20"/>
        </w:rPr>
        <w:t xml:space="preserve">opefully it will </w:t>
      </w:r>
      <w:r w:rsidR="00352871">
        <w:rPr>
          <w:rFonts w:ascii="Century" w:eastAsia="Times New Roman" w:hAnsi="Century" w:cs="Arial"/>
          <w:sz w:val="20"/>
          <w:szCs w:val="20"/>
        </w:rPr>
        <w:t>become a key communication tool for such things as arranging fishing trips</w:t>
      </w:r>
      <w:r w:rsidR="0006096D">
        <w:rPr>
          <w:rFonts w:ascii="Century" w:eastAsia="Times New Roman" w:hAnsi="Century" w:cs="Arial"/>
          <w:sz w:val="20"/>
          <w:szCs w:val="20"/>
        </w:rPr>
        <w:t>.</w:t>
      </w:r>
      <w:r w:rsidR="00731B45" w:rsidRPr="00731B45">
        <w:rPr>
          <w:rFonts w:ascii="Century" w:eastAsia="Times New Roman" w:hAnsi="Century" w:cs="Arial"/>
          <w:b/>
          <w:color w:val="2A2A2A"/>
          <w:sz w:val="20"/>
          <w:szCs w:val="20"/>
        </w:rPr>
        <w:br/>
      </w:r>
    </w:p>
    <w:p w14:paraId="4C4D98CD" w14:textId="589C2D1F" w:rsidR="00731B45" w:rsidRDefault="00731B45" w:rsidP="00731B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  <w:r w:rsidRPr="00731B45">
        <w:rPr>
          <w:rFonts w:ascii="Century" w:eastAsia="Times New Roman" w:hAnsi="Century" w:cs="Arial"/>
          <w:b/>
          <w:sz w:val="20"/>
          <w:szCs w:val="20"/>
        </w:rPr>
        <w:t>AOB</w:t>
      </w:r>
    </w:p>
    <w:p w14:paraId="7A7BD181" w14:textId="006E3423" w:rsidR="00CB6124" w:rsidRDefault="00CB6124" w:rsidP="00CB6124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1ED2D97D" w14:textId="7005EE46" w:rsidR="00CB6124" w:rsidRDefault="00CB6124" w:rsidP="00CB61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  <w:r w:rsidRPr="00CB6124">
        <w:rPr>
          <w:rFonts w:ascii="Century" w:eastAsia="Times New Roman" w:hAnsi="Century" w:cs="Arial"/>
          <w:bCs/>
          <w:sz w:val="20"/>
          <w:szCs w:val="20"/>
        </w:rPr>
        <w:t xml:space="preserve">It was </w:t>
      </w:r>
      <w:r w:rsidR="00394303">
        <w:rPr>
          <w:rFonts w:ascii="Century" w:eastAsia="Times New Roman" w:hAnsi="Century" w:cs="Arial"/>
          <w:bCs/>
          <w:sz w:val="20"/>
          <w:szCs w:val="20"/>
        </w:rPr>
        <w:t>raised again t</w:t>
      </w:r>
      <w:r w:rsidRPr="00CB6124">
        <w:rPr>
          <w:rFonts w:ascii="Century" w:eastAsia="Times New Roman" w:hAnsi="Century" w:cs="Arial"/>
          <w:bCs/>
          <w:sz w:val="20"/>
          <w:szCs w:val="20"/>
        </w:rPr>
        <w:t xml:space="preserve">hat we should </w:t>
      </w:r>
      <w:r>
        <w:rPr>
          <w:rFonts w:ascii="Century" w:eastAsia="Times New Roman" w:hAnsi="Century" w:cs="Arial"/>
          <w:bCs/>
          <w:sz w:val="20"/>
          <w:szCs w:val="20"/>
        </w:rPr>
        <w:t>consider</w:t>
      </w:r>
      <w:r w:rsidRPr="00CB6124">
        <w:rPr>
          <w:rFonts w:ascii="Century" w:eastAsia="Times New Roman" w:hAnsi="Century" w:cs="Arial"/>
          <w:bCs/>
          <w:sz w:val="20"/>
          <w:szCs w:val="20"/>
        </w:rPr>
        <w:t xml:space="preserve"> affiliation with the Grayling Society</w:t>
      </w:r>
      <w:r>
        <w:rPr>
          <w:rFonts w:ascii="Century" w:eastAsia="Times New Roman" w:hAnsi="Century" w:cs="Arial"/>
          <w:bCs/>
          <w:sz w:val="20"/>
          <w:szCs w:val="20"/>
        </w:rPr>
        <w:t>.</w:t>
      </w:r>
      <w:r w:rsidR="00394303">
        <w:rPr>
          <w:rFonts w:ascii="Century" w:eastAsia="Times New Roman" w:hAnsi="Century" w:cs="Arial"/>
          <w:bCs/>
          <w:sz w:val="20"/>
          <w:szCs w:val="20"/>
        </w:rPr>
        <w:t xml:space="preserve"> Jon will make enquiries.</w:t>
      </w:r>
    </w:p>
    <w:p w14:paraId="085AF60E" w14:textId="6ACE767A" w:rsidR="00CB6124" w:rsidRPr="00CB6124" w:rsidRDefault="00CB6124" w:rsidP="00CB61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  <w:r>
        <w:rPr>
          <w:rFonts w:ascii="Century" w:eastAsia="Times New Roman" w:hAnsi="Century" w:cs="Arial"/>
          <w:bCs/>
          <w:sz w:val="20"/>
          <w:szCs w:val="20"/>
        </w:rPr>
        <w:t xml:space="preserve">Jon gave an update on membership enquiries </w:t>
      </w:r>
      <w:r w:rsidR="00394303">
        <w:rPr>
          <w:rFonts w:ascii="Century" w:eastAsia="Times New Roman" w:hAnsi="Century" w:cs="Arial"/>
          <w:bCs/>
          <w:sz w:val="20"/>
          <w:szCs w:val="20"/>
        </w:rPr>
        <w:t xml:space="preserve">received </w:t>
      </w:r>
      <w:r>
        <w:rPr>
          <w:rFonts w:ascii="Century" w:eastAsia="Times New Roman" w:hAnsi="Century" w:cs="Arial"/>
          <w:bCs/>
          <w:sz w:val="20"/>
          <w:szCs w:val="20"/>
        </w:rPr>
        <w:t xml:space="preserve">through the website. Three members have not </w:t>
      </w:r>
      <w:r w:rsidR="00161627">
        <w:rPr>
          <w:rFonts w:ascii="Century" w:eastAsia="Times New Roman" w:hAnsi="Century" w:cs="Arial"/>
          <w:bCs/>
          <w:sz w:val="20"/>
          <w:szCs w:val="20"/>
        </w:rPr>
        <w:t>renewed</w:t>
      </w:r>
      <w:r w:rsidR="00352871">
        <w:rPr>
          <w:rFonts w:ascii="Century" w:eastAsia="Times New Roman" w:hAnsi="Century" w:cs="Arial"/>
          <w:bCs/>
          <w:sz w:val="20"/>
          <w:szCs w:val="20"/>
        </w:rPr>
        <w:t xml:space="preserve"> for the 2022 season.</w:t>
      </w:r>
      <w:r>
        <w:rPr>
          <w:rFonts w:ascii="Century" w:eastAsia="Times New Roman" w:hAnsi="Century" w:cs="Arial"/>
          <w:bCs/>
          <w:sz w:val="20"/>
          <w:szCs w:val="20"/>
        </w:rPr>
        <w:t xml:space="preserve"> </w:t>
      </w:r>
      <w:r w:rsidR="00CA1689">
        <w:rPr>
          <w:rFonts w:ascii="Century" w:eastAsia="Times New Roman" w:hAnsi="Century" w:cs="Arial"/>
          <w:bCs/>
          <w:sz w:val="20"/>
          <w:szCs w:val="20"/>
        </w:rPr>
        <w:t xml:space="preserve">One coarse member Dave Dobson will not be renewing so </w:t>
      </w:r>
      <w:r>
        <w:rPr>
          <w:rFonts w:ascii="Century" w:eastAsia="Times New Roman" w:hAnsi="Century" w:cs="Arial"/>
          <w:bCs/>
          <w:sz w:val="20"/>
          <w:szCs w:val="20"/>
        </w:rPr>
        <w:t xml:space="preserve">we have only 4 Coarse </w:t>
      </w:r>
      <w:r w:rsidR="009E402F">
        <w:rPr>
          <w:rFonts w:ascii="Century" w:eastAsia="Times New Roman" w:hAnsi="Century" w:cs="Arial"/>
          <w:bCs/>
          <w:sz w:val="20"/>
          <w:szCs w:val="20"/>
        </w:rPr>
        <w:t xml:space="preserve">fishing </w:t>
      </w:r>
      <w:r>
        <w:rPr>
          <w:rFonts w:ascii="Century" w:eastAsia="Times New Roman" w:hAnsi="Century" w:cs="Arial"/>
          <w:bCs/>
          <w:sz w:val="20"/>
          <w:szCs w:val="20"/>
        </w:rPr>
        <w:t>members</w:t>
      </w:r>
      <w:r w:rsidR="00CA1689">
        <w:rPr>
          <w:rFonts w:ascii="Century" w:eastAsia="Times New Roman" w:hAnsi="Century" w:cs="Arial"/>
          <w:bCs/>
          <w:sz w:val="20"/>
          <w:szCs w:val="20"/>
        </w:rPr>
        <w:t xml:space="preserve">. </w:t>
      </w:r>
      <w:r w:rsidR="00352871">
        <w:rPr>
          <w:rFonts w:ascii="Century" w:eastAsia="Times New Roman" w:hAnsi="Century" w:cs="Arial"/>
          <w:bCs/>
          <w:sz w:val="20"/>
          <w:szCs w:val="20"/>
        </w:rPr>
        <w:t xml:space="preserve">Jon has received </w:t>
      </w:r>
      <w:r w:rsidR="009E402F">
        <w:rPr>
          <w:rFonts w:ascii="Century" w:eastAsia="Times New Roman" w:hAnsi="Century" w:cs="Arial"/>
          <w:bCs/>
          <w:sz w:val="20"/>
          <w:szCs w:val="20"/>
        </w:rPr>
        <w:t xml:space="preserve">several enquiries </w:t>
      </w:r>
      <w:r w:rsidR="00CA1689">
        <w:rPr>
          <w:rFonts w:ascii="Century" w:eastAsia="Times New Roman" w:hAnsi="Century" w:cs="Arial"/>
          <w:bCs/>
          <w:sz w:val="20"/>
          <w:szCs w:val="20"/>
        </w:rPr>
        <w:t xml:space="preserve">re </w:t>
      </w:r>
      <w:r w:rsidR="009E402F">
        <w:rPr>
          <w:rFonts w:ascii="Century" w:eastAsia="Times New Roman" w:hAnsi="Century" w:cs="Arial"/>
          <w:bCs/>
          <w:sz w:val="20"/>
          <w:szCs w:val="20"/>
        </w:rPr>
        <w:t>Fly and C</w:t>
      </w:r>
      <w:r w:rsidR="00CA1689">
        <w:rPr>
          <w:rFonts w:ascii="Century" w:eastAsia="Times New Roman" w:hAnsi="Century" w:cs="Arial"/>
          <w:bCs/>
          <w:sz w:val="20"/>
          <w:szCs w:val="20"/>
        </w:rPr>
        <w:t>oarse membership</w:t>
      </w:r>
      <w:r w:rsidR="00CC0F4B">
        <w:rPr>
          <w:rFonts w:ascii="Century" w:eastAsia="Times New Roman" w:hAnsi="Century" w:cs="Arial"/>
          <w:bCs/>
          <w:sz w:val="20"/>
          <w:szCs w:val="20"/>
        </w:rPr>
        <w:t>. We have accepted Dan Perret’s and his 12-year-old son coarse fishing application subject to receiving their photo ids with their application. Good to see youngsters fishing with their fathers.</w:t>
      </w:r>
    </w:p>
    <w:p w14:paraId="57EBCAE9" w14:textId="77777777" w:rsidR="00731B45" w:rsidRPr="00731B45" w:rsidRDefault="00731B45" w:rsidP="00731B45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6636C4CF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5E2930C9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  <w:r w:rsidRPr="00731B45">
        <w:rPr>
          <w:rFonts w:ascii="Century" w:eastAsia="Times New Roman" w:hAnsi="Century" w:cs="Arial"/>
          <w:b/>
          <w:sz w:val="20"/>
          <w:szCs w:val="20"/>
        </w:rPr>
        <w:t xml:space="preserve">Next meeting – </w:t>
      </w:r>
      <w:r w:rsidRPr="00BD3CBD">
        <w:rPr>
          <w:rFonts w:ascii="Century" w:eastAsia="Times New Roman" w:hAnsi="Century" w:cs="Arial"/>
          <w:b/>
          <w:sz w:val="20"/>
          <w:szCs w:val="20"/>
        </w:rPr>
        <w:t>Wednesday 14</w:t>
      </w:r>
      <w:r w:rsidRPr="00BD3CBD">
        <w:rPr>
          <w:rFonts w:ascii="Century" w:eastAsia="Times New Roman" w:hAnsi="Century" w:cs="Arial"/>
          <w:b/>
          <w:sz w:val="20"/>
          <w:szCs w:val="20"/>
          <w:vertAlign w:val="superscript"/>
        </w:rPr>
        <w:t>th</w:t>
      </w:r>
      <w:r w:rsidRPr="00BD3CBD">
        <w:rPr>
          <w:rFonts w:ascii="Century" w:eastAsia="Times New Roman" w:hAnsi="Century" w:cs="Arial"/>
          <w:b/>
          <w:sz w:val="20"/>
          <w:szCs w:val="20"/>
        </w:rPr>
        <w:t xml:space="preserve"> September 2022 7.30pm at Leigh Park Hotel, B-on-A</w:t>
      </w:r>
    </w:p>
    <w:p w14:paraId="6D4164F6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</w:p>
    <w:p w14:paraId="00CB1853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  <w:r w:rsidRPr="00731B45">
        <w:rPr>
          <w:rFonts w:ascii="Century" w:eastAsia="Times New Roman" w:hAnsi="Century" w:cs="Arial"/>
          <w:b/>
          <w:color w:val="FF0000"/>
          <w:sz w:val="20"/>
          <w:szCs w:val="20"/>
        </w:rPr>
        <w:t>NB no meeting in July and August</w:t>
      </w:r>
    </w:p>
    <w:p w14:paraId="0A70CB72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</w:p>
    <w:p w14:paraId="24399D19" w14:textId="77777777" w:rsidR="00731B45" w:rsidRPr="00731B45" w:rsidRDefault="00731B45" w:rsidP="00731B45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b/>
          <w:sz w:val="20"/>
          <w:szCs w:val="20"/>
        </w:rPr>
      </w:pPr>
    </w:p>
    <w:p w14:paraId="514C8E67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</w:p>
    <w:p w14:paraId="00FFDE1A" w14:textId="77777777" w:rsidR="00731B45" w:rsidRPr="00731B45" w:rsidRDefault="00731B45" w:rsidP="00731B45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color w:val="2A2A2A"/>
          <w:sz w:val="20"/>
          <w:szCs w:val="20"/>
        </w:rPr>
      </w:pPr>
    </w:p>
    <w:p w14:paraId="74D61E3E" w14:textId="72F82A9D" w:rsidR="00637E1E" w:rsidRPr="00F91145" w:rsidRDefault="00637E1E" w:rsidP="00637E1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A2A2A"/>
          <w:sz w:val="20"/>
          <w:szCs w:val="20"/>
        </w:rPr>
      </w:pPr>
    </w:p>
    <w:p w14:paraId="33EB1CED" w14:textId="77777777" w:rsidR="00637E1E" w:rsidRPr="00637E1E" w:rsidRDefault="00637E1E" w:rsidP="00637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2B3C37" w14:textId="77777777" w:rsidR="00637E1E" w:rsidRDefault="00637E1E" w:rsidP="00637E1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CCB3CC" w14:textId="77777777" w:rsidR="00637E1E" w:rsidRPr="009F7035" w:rsidRDefault="00637E1E" w:rsidP="001A265A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</w:p>
    <w:p w14:paraId="76D8E505" w14:textId="77777777" w:rsidR="006D78CF" w:rsidRPr="006D78CF" w:rsidRDefault="006D78CF" w:rsidP="00D94816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b/>
          <w:sz w:val="20"/>
          <w:szCs w:val="20"/>
        </w:rPr>
      </w:pPr>
    </w:p>
    <w:p w14:paraId="79D6DF8F" w14:textId="77777777" w:rsidR="006D78CF" w:rsidRPr="006D78CF" w:rsidRDefault="006D78CF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</w:p>
    <w:p w14:paraId="434B5CC5" w14:textId="77777777" w:rsidR="006D78CF" w:rsidRPr="006D78CF" w:rsidRDefault="006D78CF" w:rsidP="00D94816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color w:val="2A2A2A"/>
          <w:sz w:val="20"/>
          <w:szCs w:val="20"/>
        </w:rPr>
      </w:pPr>
    </w:p>
    <w:p w14:paraId="3D32DA18" w14:textId="77777777" w:rsidR="006D78CF" w:rsidRPr="006D78CF" w:rsidRDefault="006D78CF" w:rsidP="006D78CF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62E58D1A" w14:textId="77777777" w:rsidR="006D78CF" w:rsidRPr="006D78CF" w:rsidRDefault="006D78CF" w:rsidP="006D78CF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60585A6F" w14:textId="38923FD9" w:rsidR="009E435E" w:rsidRPr="006D78CF" w:rsidRDefault="009E435E" w:rsidP="00C95B71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4DC40A25" w14:textId="77777777" w:rsidR="00DF3349" w:rsidRPr="00C95B71" w:rsidRDefault="00DF3349" w:rsidP="00DF334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1D2D645A" w14:textId="6C57CAEF" w:rsidR="00F123C4" w:rsidRDefault="00F123C4" w:rsidP="00786C5D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</w:p>
    <w:p w14:paraId="6BA9642A" w14:textId="0C91A821" w:rsidR="00786C5D" w:rsidRPr="0090645E" w:rsidRDefault="00DF3349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2F00C3">
        <w:rPr>
          <w:rFonts w:ascii="Century" w:eastAsia="Times New Roman" w:hAnsi="Century" w:cs="Tahoma"/>
          <w:color w:val="2A2A2A"/>
          <w:sz w:val="20"/>
          <w:szCs w:val="20"/>
        </w:rPr>
        <w:t> 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br/>
      </w:r>
    </w:p>
    <w:p w14:paraId="5C749EC9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iCs/>
          <w:color w:val="2A2A2A"/>
          <w:sz w:val="20"/>
          <w:szCs w:val="20"/>
        </w:rPr>
      </w:pPr>
    </w:p>
    <w:p w14:paraId="00FC64DB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6DB5E53F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76288ADC" w14:textId="77777777" w:rsidR="00786C5D" w:rsidRDefault="00786C5D" w:rsidP="00786C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6F578A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2B7E2080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77D44074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5C98EAF9" w14:textId="77777777" w:rsidR="001F5887" w:rsidRPr="000F7293" w:rsidRDefault="001F5887">
      <w:pPr>
        <w:rPr>
          <w:rFonts w:ascii="Century" w:hAnsi="Century"/>
          <w:sz w:val="20"/>
          <w:szCs w:val="20"/>
        </w:rPr>
      </w:pPr>
    </w:p>
    <w:sectPr w:rsidR="001F5887" w:rsidRPr="000F7293" w:rsidSect="003A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75"/>
    <w:multiLevelType w:val="hybridMultilevel"/>
    <w:tmpl w:val="4E70A74A"/>
    <w:lvl w:ilvl="0" w:tplc="D4E858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B42AF"/>
    <w:multiLevelType w:val="hybridMultilevel"/>
    <w:tmpl w:val="A4665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3E64"/>
    <w:multiLevelType w:val="hybridMultilevel"/>
    <w:tmpl w:val="32E2573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0CA"/>
    <w:multiLevelType w:val="hybridMultilevel"/>
    <w:tmpl w:val="45BA55AA"/>
    <w:lvl w:ilvl="0" w:tplc="48C8B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3D7"/>
    <w:multiLevelType w:val="hybridMultilevel"/>
    <w:tmpl w:val="F62A6F50"/>
    <w:lvl w:ilvl="0" w:tplc="D286D8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756"/>
    <w:multiLevelType w:val="hybridMultilevel"/>
    <w:tmpl w:val="744E5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4762"/>
    <w:multiLevelType w:val="hybridMultilevel"/>
    <w:tmpl w:val="852A134A"/>
    <w:lvl w:ilvl="0" w:tplc="08E828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A74D9"/>
    <w:multiLevelType w:val="hybridMultilevel"/>
    <w:tmpl w:val="8A7088E8"/>
    <w:lvl w:ilvl="0" w:tplc="F684E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007"/>
    <w:multiLevelType w:val="hybridMultilevel"/>
    <w:tmpl w:val="47701D8E"/>
    <w:lvl w:ilvl="0" w:tplc="AA9244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0C6E"/>
    <w:multiLevelType w:val="hybridMultilevel"/>
    <w:tmpl w:val="6BC838EA"/>
    <w:lvl w:ilvl="0" w:tplc="7DE8A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7CFA"/>
    <w:multiLevelType w:val="hybridMultilevel"/>
    <w:tmpl w:val="5004063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55"/>
    <w:multiLevelType w:val="hybridMultilevel"/>
    <w:tmpl w:val="D89A3156"/>
    <w:lvl w:ilvl="0" w:tplc="D4FA2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19D5"/>
    <w:multiLevelType w:val="hybridMultilevel"/>
    <w:tmpl w:val="FDBA78AA"/>
    <w:lvl w:ilvl="0" w:tplc="C40CA5A4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44DCF"/>
    <w:multiLevelType w:val="hybridMultilevel"/>
    <w:tmpl w:val="76DE894A"/>
    <w:lvl w:ilvl="0" w:tplc="BD3ACC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9500D"/>
    <w:multiLevelType w:val="hybridMultilevel"/>
    <w:tmpl w:val="894A4F80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482B63E8"/>
    <w:multiLevelType w:val="hybridMultilevel"/>
    <w:tmpl w:val="075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E1027"/>
    <w:multiLevelType w:val="hybridMultilevel"/>
    <w:tmpl w:val="7DAEE0E4"/>
    <w:lvl w:ilvl="0" w:tplc="AD6A3466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17C6D"/>
    <w:multiLevelType w:val="hybridMultilevel"/>
    <w:tmpl w:val="E52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41D04"/>
    <w:multiLevelType w:val="hybridMultilevel"/>
    <w:tmpl w:val="89C004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4F0D32"/>
    <w:multiLevelType w:val="hybridMultilevel"/>
    <w:tmpl w:val="47EC8964"/>
    <w:lvl w:ilvl="0" w:tplc="A6CC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81C86"/>
    <w:multiLevelType w:val="hybridMultilevel"/>
    <w:tmpl w:val="092C2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511EF"/>
    <w:multiLevelType w:val="hybridMultilevel"/>
    <w:tmpl w:val="7278074A"/>
    <w:lvl w:ilvl="0" w:tplc="718A3CD6">
      <w:start w:val="1"/>
      <w:numFmt w:val="lowerRoman"/>
      <w:lvlText w:val="%1)"/>
      <w:lvlJc w:val="left"/>
      <w:pPr>
        <w:ind w:left="216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1E6A6D"/>
    <w:multiLevelType w:val="hybridMultilevel"/>
    <w:tmpl w:val="D7BCE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64813">
    <w:abstractNumId w:val="19"/>
  </w:num>
  <w:num w:numId="2" w16cid:durableId="956594896">
    <w:abstractNumId w:val="20"/>
  </w:num>
  <w:num w:numId="3" w16cid:durableId="942109861">
    <w:abstractNumId w:val="6"/>
  </w:num>
  <w:num w:numId="4" w16cid:durableId="327099615">
    <w:abstractNumId w:val="7"/>
  </w:num>
  <w:num w:numId="5" w16cid:durableId="55817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3369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929603">
    <w:abstractNumId w:val="1"/>
  </w:num>
  <w:num w:numId="8" w16cid:durableId="1034769105">
    <w:abstractNumId w:val="15"/>
  </w:num>
  <w:num w:numId="9" w16cid:durableId="1210846499">
    <w:abstractNumId w:val="0"/>
  </w:num>
  <w:num w:numId="10" w16cid:durableId="1831408824">
    <w:abstractNumId w:val="17"/>
  </w:num>
  <w:num w:numId="11" w16cid:durableId="358240464">
    <w:abstractNumId w:val="3"/>
  </w:num>
  <w:num w:numId="12" w16cid:durableId="544946253">
    <w:abstractNumId w:val="9"/>
  </w:num>
  <w:num w:numId="13" w16cid:durableId="1443450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5378732">
    <w:abstractNumId w:val="18"/>
  </w:num>
  <w:num w:numId="15" w16cid:durableId="766659898">
    <w:abstractNumId w:val="5"/>
  </w:num>
  <w:num w:numId="16" w16cid:durableId="135339602">
    <w:abstractNumId w:val="14"/>
  </w:num>
  <w:num w:numId="17" w16cid:durableId="1508254424">
    <w:abstractNumId w:val="22"/>
  </w:num>
  <w:num w:numId="18" w16cid:durableId="1881742528">
    <w:abstractNumId w:val="11"/>
  </w:num>
  <w:num w:numId="19" w16cid:durableId="1740471356">
    <w:abstractNumId w:val="21"/>
  </w:num>
  <w:num w:numId="20" w16cid:durableId="1903129665">
    <w:abstractNumId w:val="12"/>
  </w:num>
  <w:num w:numId="21" w16cid:durableId="1714381923">
    <w:abstractNumId w:val="2"/>
  </w:num>
  <w:num w:numId="22" w16cid:durableId="1181428464">
    <w:abstractNumId w:val="13"/>
  </w:num>
  <w:num w:numId="23" w16cid:durableId="9266224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510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46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0569957">
    <w:abstractNumId w:val="8"/>
  </w:num>
  <w:num w:numId="27" w16cid:durableId="735783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3"/>
    <w:rsid w:val="00003F16"/>
    <w:rsid w:val="00004036"/>
    <w:rsid w:val="000177A3"/>
    <w:rsid w:val="00043EC9"/>
    <w:rsid w:val="00044DA4"/>
    <w:rsid w:val="00045AB9"/>
    <w:rsid w:val="00052DB7"/>
    <w:rsid w:val="0006096D"/>
    <w:rsid w:val="0006626B"/>
    <w:rsid w:val="00066E3B"/>
    <w:rsid w:val="000826FD"/>
    <w:rsid w:val="000830DD"/>
    <w:rsid w:val="00085CAD"/>
    <w:rsid w:val="000A1B60"/>
    <w:rsid w:val="000D1D41"/>
    <w:rsid w:val="000E15EE"/>
    <w:rsid w:val="000E216D"/>
    <w:rsid w:val="000F7293"/>
    <w:rsid w:val="00105987"/>
    <w:rsid w:val="00112FAF"/>
    <w:rsid w:val="00120D51"/>
    <w:rsid w:val="00144B2B"/>
    <w:rsid w:val="00150913"/>
    <w:rsid w:val="0016126F"/>
    <w:rsid w:val="00161627"/>
    <w:rsid w:val="00174133"/>
    <w:rsid w:val="00175EED"/>
    <w:rsid w:val="00176670"/>
    <w:rsid w:val="001A265A"/>
    <w:rsid w:val="001B14BC"/>
    <w:rsid w:val="001C1C57"/>
    <w:rsid w:val="001C735F"/>
    <w:rsid w:val="001D7EFB"/>
    <w:rsid w:val="001F5887"/>
    <w:rsid w:val="00202317"/>
    <w:rsid w:val="002120CE"/>
    <w:rsid w:val="0021261E"/>
    <w:rsid w:val="002167F6"/>
    <w:rsid w:val="002528E5"/>
    <w:rsid w:val="00256589"/>
    <w:rsid w:val="00265F93"/>
    <w:rsid w:val="002A2A41"/>
    <w:rsid w:val="002D0CFA"/>
    <w:rsid w:val="002D5131"/>
    <w:rsid w:val="002D51A2"/>
    <w:rsid w:val="002D6323"/>
    <w:rsid w:val="002E19BB"/>
    <w:rsid w:val="002E2084"/>
    <w:rsid w:val="002E5B45"/>
    <w:rsid w:val="002F00C3"/>
    <w:rsid w:val="002F71C9"/>
    <w:rsid w:val="00304B4F"/>
    <w:rsid w:val="00310409"/>
    <w:rsid w:val="00311619"/>
    <w:rsid w:val="003136B3"/>
    <w:rsid w:val="003142C5"/>
    <w:rsid w:val="003207B1"/>
    <w:rsid w:val="00337A11"/>
    <w:rsid w:val="003418D2"/>
    <w:rsid w:val="00347966"/>
    <w:rsid w:val="00352871"/>
    <w:rsid w:val="00356EC3"/>
    <w:rsid w:val="003736CE"/>
    <w:rsid w:val="003930D1"/>
    <w:rsid w:val="00394303"/>
    <w:rsid w:val="003A4FE2"/>
    <w:rsid w:val="003C1955"/>
    <w:rsid w:val="003C4487"/>
    <w:rsid w:val="003C7FE3"/>
    <w:rsid w:val="003D6361"/>
    <w:rsid w:val="003F03DA"/>
    <w:rsid w:val="003F49EF"/>
    <w:rsid w:val="004176E6"/>
    <w:rsid w:val="00422285"/>
    <w:rsid w:val="00444A39"/>
    <w:rsid w:val="0046061F"/>
    <w:rsid w:val="00464C99"/>
    <w:rsid w:val="00496D54"/>
    <w:rsid w:val="004A0A72"/>
    <w:rsid w:val="004E52DA"/>
    <w:rsid w:val="004F37DC"/>
    <w:rsid w:val="004F50EE"/>
    <w:rsid w:val="00504628"/>
    <w:rsid w:val="00514997"/>
    <w:rsid w:val="0052045B"/>
    <w:rsid w:val="00522BB7"/>
    <w:rsid w:val="005253A4"/>
    <w:rsid w:val="00526019"/>
    <w:rsid w:val="0053238E"/>
    <w:rsid w:val="00535183"/>
    <w:rsid w:val="00544A64"/>
    <w:rsid w:val="00546D8A"/>
    <w:rsid w:val="00565E94"/>
    <w:rsid w:val="00583F6A"/>
    <w:rsid w:val="00590A0E"/>
    <w:rsid w:val="00590BBC"/>
    <w:rsid w:val="00596168"/>
    <w:rsid w:val="005A3234"/>
    <w:rsid w:val="005A6663"/>
    <w:rsid w:val="005C11E4"/>
    <w:rsid w:val="005D18BC"/>
    <w:rsid w:val="005D791C"/>
    <w:rsid w:val="005E6C86"/>
    <w:rsid w:val="005F64C7"/>
    <w:rsid w:val="006053E6"/>
    <w:rsid w:val="00624282"/>
    <w:rsid w:val="00637E1E"/>
    <w:rsid w:val="00651FE9"/>
    <w:rsid w:val="00685659"/>
    <w:rsid w:val="006A6757"/>
    <w:rsid w:val="006B49D2"/>
    <w:rsid w:val="006D7612"/>
    <w:rsid w:val="006D78CF"/>
    <w:rsid w:val="006E6920"/>
    <w:rsid w:val="006E7DB9"/>
    <w:rsid w:val="006F4E8F"/>
    <w:rsid w:val="006F7A2A"/>
    <w:rsid w:val="00706DB0"/>
    <w:rsid w:val="00713046"/>
    <w:rsid w:val="00724ADE"/>
    <w:rsid w:val="00724DA4"/>
    <w:rsid w:val="00726251"/>
    <w:rsid w:val="00731B45"/>
    <w:rsid w:val="00732459"/>
    <w:rsid w:val="00737656"/>
    <w:rsid w:val="007413B9"/>
    <w:rsid w:val="00751B3E"/>
    <w:rsid w:val="00753341"/>
    <w:rsid w:val="00770711"/>
    <w:rsid w:val="00785778"/>
    <w:rsid w:val="00786C5D"/>
    <w:rsid w:val="00790D2F"/>
    <w:rsid w:val="007A0833"/>
    <w:rsid w:val="007B04ED"/>
    <w:rsid w:val="007B55EE"/>
    <w:rsid w:val="007C47C9"/>
    <w:rsid w:val="007E2EB4"/>
    <w:rsid w:val="007E31A4"/>
    <w:rsid w:val="007F1EC1"/>
    <w:rsid w:val="008068D2"/>
    <w:rsid w:val="00817E6D"/>
    <w:rsid w:val="00820523"/>
    <w:rsid w:val="00825482"/>
    <w:rsid w:val="00832C9F"/>
    <w:rsid w:val="008331CF"/>
    <w:rsid w:val="0084010B"/>
    <w:rsid w:val="008461DC"/>
    <w:rsid w:val="008573F8"/>
    <w:rsid w:val="0086578A"/>
    <w:rsid w:val="00867CFC"/>
    <w:rsid w:val="008830CA"/>
    <w:rsid w:val="008854DE"/>
    <w:rsid w:val="008863A4"/>
    <w:rsid w:val="0088760E"/>
    <w:rsid w:val="00890A95"/>
    <w:rsid w:val="008964BD"/>
    <w:rsid w:val="008C46C0"/>
    <w:rsid w:val="008D4BE5"/>
    <w:rsid w:val="008D7FB0"/>
    <w:rsid w:val="008E1562"/>
    <w:rsid w:val="008F6198"/>
    <w:rsid w:val="009059DE"/>
    <w:rsid w:val="0090645E"/>
    <w:rsid w:val="00906BF9"/>
    <w:rsid w:val="0091072E"/>
    <w:rsid w:val="009124E3"/>
    <w:rsid w:val="00912B68"/>
    <w:rsid w:val="00920231"/>
    <w:rsid w:val="00923600"/>
    <w:rsid w:val="00935198"/>
    <w:rsid w:val="00941FFC"/>
    <w:rsid w:val="00953CDE"/>
    <w:rsid w:val="009562D4"/>
    <w:rsid w:val="00965A4F"/>
    <w:rsid w:val="0097593E"/>
    <w:rsid w:val="00995859"/>
    <w:rsid w:val="00996442"/>
    <w:rsid w:val="009B650B"/>
    <w:rsid w:val="009C732B"/>
    <w:rsid w:val="009D6B45"/>
    <w:rsid w:val="009E402F"/>
    <w:rsid w:val="009E435E"/>
    <w:rsid w:val="009F6858"/>
    <w:rsid w:val="009F7035"/>
    <w:rsid w:val="00A04539"/>
    <w:rsid w:val="00A05A58"/>
    <w:rsid w:val="00A0696A"/>
    <w:rsid w:val="00A06C8E"/>
    <w:rsid w:val="00A22134"/>
    <w:rsid w:val="00A223B0"/>
    <w:rsid w:val="00A22407"/>
    <w:rsid w:val="00A23E0B"/>
    <w:rsid w:val="00A27F63"/>
    <w:rsid w:val="00A344A1"/>
    <w:rsid w:val="00A34544"/>
    <w:rsid w:val="00A42C7C"/>
    <w:rsid w:val="00A53FCC"/>
    <w:rsid w:val="00A633CC"/>
    <w:rsid w:val="00A649A0"/>
    <w:rsid w:val="00A709FA"/>
    <w:rsid w:val="00A848FD"/>
    <w:rsid w:val="00A87BFA"/>
    <w:rsid w:val="00AA13B0"/>
    <w:rsid w:val="00AD5DFD"/>
    <w:rsid w:val="00B13A94"/>
    <w:rsid w:val="00B14D85"/>
    <w:rsid w:val="00B16724"/>
    <w:rsid w:val="00B233BA"/>
    <w:rsid w:val="00B27475"/>
    <w:rsid w:val="00B67C04"/>
    <w:rsid w:val="00B71640"/>
    <w:rsid w:val="00B725BE"/>
    <w:rsid w:val="00B74C73"/>
    <w:rsid w:val="00B75412"/>
    <w:rsid w:val="00B86479"/>
    <w:rsid w:val="00BA0F6C"/>
    <w:rsid w:val="00BA4618"/>
    <w:rsid w:val="00BD3CBD"/>
    <w:rsid w:val="00BE596E"/>
    <w:rsid w:val="00BF596F"/>
    <w:rsid w:val="00C22D41"/>
    <w:rsid w:val="00C23DC8"/>
    <w:rsid w:val="00C271CC"/>
    <w:rsid w:val="00C3132B"/>
    <w:rsid w:val="00C31B10"/>
    <w:rsid w:val="00C51FA6"/>
    <w:rsid w:val="00C6206E"/>
    <w:rsid w:val="00C8488F"/>
    <w:rsid w:val="00C87D1D"/>
    <w:rsid w:val="00C93792"/>
    <w:rsid w:val="00C95B71"/>
    <w:rsid w:val="00CA1689"/>
    <w:rsid w:val="00CB39C8"/>
    <w:rsid w:val="00CB6124"/>
    <w:rsid w:val="00CB7BAD"/>
    <w:rsid w:val="00CC0F4B"/>
    <w:rsid w:val="00CD1A98"/>
    <w:rsid w:val="00CD2287"/>
    <w:rsid w:val="00D12BE6"/>
    <w:rsid w:val="00D24657"/>
    <w:rsid w:val="00D24739"/>
    <w:rsid w:val="00D3770E"/>
    <w:rsid w:val="00D81EDE"/>
    <w:rsid w:val="00D8366F"/>
    <w:rsid w:val="00D94816"/>
    <w:rsid w:val="00D94A80"/>
    <w:rsid w:val="00DE485B"/>
    <w:rsid w:val="00DF3349"/>
    <w:rsid w:val="00E30417"/>
    <w:rsid w:val="00E4422C"/>
    <w:rsid w:val="00E544EF"/>
    <w:rsid w:val="00E6238A"/>
    <w:rsid w:val="00E62B11"/>
    <w:rsid w:val="00E70FF9"/>
    <w:rsid w:val="00E733B8"/>
    <w:rsid w:val="00E8111C"/>
    <w:rsid w:val="00E869B2"/>
    <w:rsid w:val="00E95032"/>
    <w:rsid w:val="00E97C27"/>
    <w:rsid w:val="00EE0A8D"/>
    <w:rsid w:val="00EE6B81"/>
    <w:rsid w:val="00EE786E"/>
    <w:rsid w:val="00F111E5"/>
    <w:rsid w:val="00F123C4"/>
    <w:rsid w:val="00F139B0"/>
    <w:rsid w:val="00F1666C"/>
    <w:rsid w:val="00F172F6"/>
    <w:rsid w:val="00F354F8"/>
    <w:rsid w:val="00F36F06"/>
    <w:rsid w:val="00F76E1E"/>
    <w:rsid w:val="00F814A4"/>
    <w:rsid w:val="00F91145"/>
    <w:rsid w:val="00F94BDE"/>
    <w:rsid w:val="00FA4F88"/>
    <w:rsid w:val="00FD3D8C"/>
    <w:rsid w:val="00FE0961"/>
    <w:rsid w:val="00FE34DC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E12"/>
  <w15:chartTrackingRefBased/>
  <w15:docId w15:val="{ED7BD9E9-00CE-4B10-A024-A2D7112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F729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owens75@googlemail.com" TargetMode="External"/><Relationship Id="rId5" Type="http://schemas.openxmlformats.org/officeDocument/2006/relationships/hyperlink" Target="mailto:jon.jo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2</cp:revision>
  <cp:lastPrinted>2021-10-20T13:15:00Z</cp:lastPrinted>
  <dcterms:created xsi:type="dcterms:W3CDTF">2022-06-20T20:09:00Z</dcterms:created>
  <dcterms:modified xsi:type="dcterms:W3CDTF">2022-06-20T20:09:00Z</dcterms:modified>
</cp:coreProperties>
</file>